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Brian Bewley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Goodwin Proctor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Washington, DC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New client pursuit aggression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New client pursuit aggression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